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722" w:rsidRDefault="00852722" w:rsidP="00852722">
      <w:pPr>
        <w:pStyle w:val="NormalWeb"/>
        <w:jc w:val="center"/>
      </w:pPr>
      <w:r>
        <w:rPr>
          <w:rFonts w:ascii="CenturyGothic" w:hAnsi="CenturyGothic"/>
          <w:b/>
          <w:bCs/>
          <w:sz w:val="22"/>
          <w:szCs w:val="22"/>
        </w:rPr>
        <w:t xml:space="preserve">Upper </w:t>
      </w:r>
      <w:r>
        <w:rPr>
          <w:rFonts w:ascii="CenturyGothic" w:hAnsi="CenturyGothic"/>
          <w:b/>
          <w:bCs/>
          <w:sz w:val="22"/>
          <w:szCs w:val="22"/>
        </w:rPr>
        <w:t>Rissington Parish Council</w:t>
      </w:r>
    </w:p>
    <w:p w:rsidR="00852722" w:rsidRDefault="00852722" w:rsidP="00852722">
      <w:pPr>
        <w:pStyle w:val="NormalWeb"/>
        <w:jc w:val="center"/>
      </w:pPr>
      <w:r>
        <w:rPr>
          <w:rFonts w:ascii="CenturyGothic" w:hAnsi="CenturyGothic"/>
          <w:b/>
          <w:bCs/>
          <w:sz w:val="22"/>
          <w:szCs w:val="22"/>
        </w:rPr>
        <w:t>Meeting 11</w:t>
      </w:r>
      <w:r w:rsidRPr="001B5795">
        <w:rPr>
          <w:rFonts w:ascii="CenturyGothic" w:hAnsi="CenturyGothic"/>
          <w:b/>
          <w:bCs/>
          <w:sz w:val="22"/>
          <w:szCs w:val="22"/>
          <w:vertAlign w:val="superscript"/>
        </w:rPr>
        <w:t>th</w:t>
      </w:r>
      <w:r>
        <w:rPr>
          <w:rFonts w:ascii="CenturyGothic" w:hAnsi="CenturyGothic"/>
          <w:b/>
          <w:bCs/>
          <w:sz w:val="22"/>
          <w:szCs w:val="22"/>
        </w:rPr>
        <w:t xml:space="preserve"> September 2023</w:t>
      </w:r>
      <w:r>
        <w:rPr>
          <w:rFonts w:ascii="CenturyGothic" w:hAnsi="CenturyGothic"/>
          <w:b/>
          <w:bCs/>
          <w:sz w:val="22"/>
          <w:szCs w:val="22"/>
        </w:rPr>
        <w:br/>
        <w:t>Report from GCC Cllr. Mark MacKenzie-Charrington</w:t>
      </w:r>
    </w:p>
    <w:p w:rsidR="00852722" w:rsidRDefault="00852722" w:rsidP="00852722">
      <w:pPr>
        <w:pStyle w:val="NormalWeb"/>
        <w:numPr>
          <w:ilvl w:val="0"/>
          <w:numId w:val="3"/>
        </w:numPr>
      </w:pPr>
      <w:r>
        <w:rPr>
          <w:rFonts w:ascii="CenturyGothic" w:hAnsi="CenturyGothic"/>
          <w:b/>
          <w:bCs/>
          <w:sz w:val="22"/>
          <w:szCs w:val="22"/>
        </w:rPr>
        <w:t>Local Road Closures</w:t>
      </w:r>
      <w:r>
        <w:rPr>
          <w:rFonts w:ascii="CenturyGothic" w:hAnsi="CenturyGothic"/>
          <w:sz w:val="22"/>
          <w:szCs w:val="22"/>
        </w:rPr>
        <w:t xml:space="preserve">: </w:t>
      </w:r>
    </w:p>
    <w:p w:rsidR="00852722" w:rsidRDefault="00852722" w:rsidP="00852722">
      <w:pPr>
        <w:pStyle w:val="NormalWeb"/>
        <w:spacing w:before="0" w:beforeAutospacing="0"/>
        <w:ind w:left="720"/>
        <w:rPr>
          <w:rFonts w:ascii="CenturyGothic" w:hAnsi="CenturyGothic"/>
          <w:sz w:val="22"/>
          <w:szCs w:val="22"/>
        </w:rPr>
      </w:pPr>
      <w:r>
        <w:rPr>
          <w:rFonts w:ascii="CenturyGothic" w:hAnsi="CenturyGothic"/>
          <w:sz w:val="22"/>
          <w:szCs w:val="22"/>
        </w:rPr>
        <w:t xml:space="preserve"> Moreton, Stockwells 3</w:t>
      </w:r>
      <w:proofErr w:type="spellStart"/>
      <w:r>
        <w:rPr>
          <w:rFonts w:ascii="CenturyGothic" w:hAnsi="CenturyGothic"/>
          <w:position w:val="14"/>
          <w:sz w:val="14"/>
          <w:szCs w:val="14"/>
        </w:rPr>
        <w:t>rd</w:t>
      </w:r>
      <w:proofErr w:type="spellEnd"/>
      <w:r>
        <w:rPr>
          <w:rFonts w:ascii="CenturyGothic" w:hAnsi="CenturyGothic"/>
          <w:position w:val="14"/>
          <w:sz w:val="14"/>
          <w:szCs w:val="14"/>
        </w:rPr>
        <w:t xml:space="preserve"> </w:t>
      </w:r>
      <w:r>
        <w:rPr>
          <w:rFonts w:ascii="CenturyGothic" w:hAnsi="CenturyGothic"/>
          <w:sz w:val="22"/>
          <w:szCs w:val="22"/>
        </w:rPr>
        <w:t>June – 29</w:t>
      </w:r>
      <w:proofErr w:type="spellStart"/>
      <w:r>
        <w:rPr>
          <w:rFonts w:ascii="CenturyGothic" w:hAnsi="CenturyGothic"/>
          <w:position w:val="8"/>
          <w:sz w:val="22"/>
          <w:szCs w:val="22"/>
        </w:rPr>
        <w:t>th</w:t>
      </w:r>
      <w:proofErr w:type="spellEnd"/>
      <w:r>
        <w:rPr>
          <w:rFonts w:ascii="CenturyGothic" w:hAnsi="CenturyGothic"/>
          <w:sz w:val="22"/>
          <w:szCs w:val="22"/>
        </w:rPr>
        <w:t>September</w:t>
      </w:r>
      <w:r>
        <w:rPr>
          <w:rFonts w:ascii="CenturyGothic" w:hAnsi="CenturyGothic"/>
          <w:sz w:val="22"/>
          <w:szCs w:val="22"/>
        </w:rPr>
        <w:br/>
        <w:t xml:space="preserve"> Stow, Church Walk walkway repairs 19</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Aug – 16</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Feb 2024</w:t>
      </w:r>
      <w:r>
        <w:rPr>
          <w:rFonts w:ascii="CenturyGothic" w:hAnsi="CenturyGothic"/>
          <w:sz w:val="22"/>
          <w:szCs w:val="22"/>
        </w:rPr>
        <w:br/>
        <w:t xml:space="preserve"> Stow, Union Street collapsed wall 23</w:t>
      </w:r>
      <w:proofErr w:type="spellStart"/>
      <w:r>
        <w:rPr>
          <w:rFonts w:ascii="CenturyGothic" w:hAnsi="CenturyGothic"/>
          <w:position w:val="6"/>
          <w:sz w:val="14"/>
          <w:szCs w:val="14"/>
        </w:rPr>
        <w:t>rd</w:t>
      </w:r>
      <w:proofErr w:type="spellEnd"/>
      <w:r>
        <w:rPr>
          <w:rFonts w:ascii="CenturyGothic" w:hAnsi="CenturyGothic"/>
          <w:position w:val="6"/>
          <w:sz w:val="14"/>
          <w:szCs w:val="14"/>
        </w:rPr>
        <w:t xml:space="preserve"> </w:t>
      </w:r>
      <w:r>
        <w:rPr>
          <w:rFonts w:ascii="CenturyGothic" w:hAnsi="CenturyGothic"/>
          <w:sz w:val="22"/>
          <w:szCs w:val="22"/>
        </w:rPr>
        <w:t>Aug – 28</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Nov</w:t>
      </w:r>
    </w:p>
    <w:p w:rsidR="00852722" w:rsidRDefault="00852722" w:rsidP="00852722">
      <w:pPr>
        <w:pStyle w:val="NormalWeb"/>
        <w:spacing w:before="0" w:beforeAutospacing="0"/>
        <w:ind w:left="720"/>
        <w:rPr>
          <w:rFonts w:ascii="CenturyGothic" w:hAnsi="CenturyGothic"/>
          <w:sz w:val="22"/>
          <w:szCs w:val="22"/>
        </w:rPr>
      </w:pPr>
      <w:r>
        <w:rPr>
          <w:rFonts w:ascii="CenturyGothic" w:hAnsi="CenturyGothic"/>
          <w:sz w:val="22"/>
          <w:szCs w:val="22"/>
        </w:rPr>
        <w:t>Footpath Closure – Hyde Mill HMA3 to HSS12 bridge repairs 30</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Aug – 5</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xml:space="preserve">Sept </w:t>
      </w:r>
    </w:p>
    <w:p w:rsidR="00852722" w:rsidRDefault="00852722" w:rsidP="00852722">
      <w:pPr>
        <w:pStyle w:val="NormalWeb"/>
        <w:spacing w:before="0" w:beforeAutospacing="0"/>
        <w:ind w:left="720"/>
      </w:pPr>
      <w:r>
        <w:rPr>
          <w:rFonts w:ascii="CenturyGothic" w:hAnsi="CenturyGothic"/>
          <w:sz w:val="22"/>
          <w:szCs w:val="22"/>
        </w:rPr>
        <w:t>Bledington B4450 Kingham to Lyneham junction 11</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Sept – 7</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xml:space="preserve">Oct </w:t>
      </w:r>
    </w:p>
    <w:p w:rsidR="00852722" w:rsidRDefault="00852722" w:rsidP="00852722">
      <w:pPr>
        <w:pStyle w:val="NormalWeb"/>
        <w:spacing w:before="0" w:beforeAutospacing="0"/>
        <w:ind w:left="720"/>
        <w:rPr>
          <w:rFonts w:ascii="CenturyGothic" w:hAnsi="CenturyGothic"/>
          <w:sz w:val="22"/>
          <w:szCs w:val="22"/>
        </w:rPr>
      </w:pPr>
      <w:r>
        <w:rPr>
          <w:rFonts w:ascii="CenturyGothic" w:hAnsi="CenturyGothic"/>
          <w:sz w:val="22"/>
          <w:szCs w:val="22"/>
        </w:rPr>
        <w:t>Bledington, Church Street electrical works 11</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15</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Sept</w:t>
      </w:r>
      <w:r>
        <w:rPr>
          <w:rFonts w:ascii="CenturyGothic" w:hAnsi="CenturyGothic"/>
          <w:sz w:val="22"/>
          <w:szCs w:val="22"/>
        </w:rPr>
        <w:br/>
        <w:t>Stow A424 to A44 ash dieback 09.30 – 15.30 2</w:t>
      </w:r>
      <w:proofErr w:type="spellStart"/>
      <w:r>
        <w:rPr>
          <w:rFonts w:ascii="CenturyGothic" w:hAnsi="CenturyGothic"/>
          <w:position w:val="6"/>
          <w:sz w:val="14"/>
          <w:szCs w:val="14"/>
        </w:rPr>
        <w:t>nd</w:t>
      </w:r>
      <w:proofErr w:type="spellEnd"/>
      <w:r>
        <w:rPr>
          <w:rFonts w:ascii="CenturyGothic" w:hAnsi="CenturyGothic"/>
          <w:position w:val="6"/>
          <w:sz w:val="14"/>
          <w:szCs w:val="14"/>
        </w:rPr>
        <w:t xml:space="preserve"> </w:t>
      </w:r>
      <w:r>
        <w:rPr>
          <w:rFonts w:ascii="CenturyGothic" w:hAnsi="CenturyGothic"/>
          <w:sz w:val="22"/>
          <w:szCs w:val="22"/>
        </w:rPr>
        <w:t>-6</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Oct</w:t>
      </w:r>
    </w:p>
    <w:p w:rsidR="00852722" w:rsidRDefault="00852722" w:rsidP="00852722">
      <w:pPr>
        <w:pStyle w:val="NormalWeb"/>
        <w:spacing w:before="0" w:beforeAutospacing="0"/>
        <w:ind w:left="720"/>
        <w:rPr>
          <w:rFonts w:ascii="CenturyGothic" w:hAnsi="CenturyGothic"/>
          <w:sz w:val="22"/>
          <w:szCs w:val="22"/>
        </w:rPr>
      </w:pPr>
      <w:r>
        <w:rPr>
          <w:rFonts w:ascii="CenturyGothic" w:hAnsi="CenturyGothic"/>
          <w:sz w:val="22"/>
          <w:szCs w:val="22"/>
        </w:rPr>
        <w:t>Stow B4068 to Salperton ash dieback 09.30 – 15.30 9</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13</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xml:space="preserve">Oct </w:t>
      </w:r>
    </w:p>
    <w:p w:rsidR="00852722" w:rsidRDefault="00852722" w:rsidP="00852722">
      <w:pPr>
        <w:pStyle w:val="NormalWeb"/>
        <w:spacing w:before="0" w:beforeAutospacing="0"/>
        <w:ind w:left="720"/>
      </w:pPr>
      <w:r>
        <w:rPr>
          <w:rFonts w:ascii="CenturyGothic" w:hAnsi="CenturyGothic"/>
          <w:sz w:val="22"/>
          <w:szCs w:val="22"/>
        </w:rPr>
        <w:t>Stow, Union Street new pavement 16</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Oct – 17</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xml:space="preserve">Nov </w:t>
      </w:r>
    </w:p>
    <w:p w:rsidR="00852722" w:rsidRDefault="00852722" w:rsidP="00852722">
      <w:pPr>
        <w:pStyle w:val="NormalWeb"/>
        <w:numPr>
          <w:ilvl w:val="0"/>
          <w:numId w:val="1"/>
        </w:numPr>
        <w:rPr>
          <w:rFonts w:ascii="SymbolMT" w:hAnsi="SymbolMT"/>
          <w:sz w:val="20"/>
          <w:szCs w:val="20"/>
        </w:rPr>
      </w:pPr>
      <w:r>
        <w:rPr>
          <w:rFonts w:ascii="CenturyGothic" w:hAnsi="CenturyGothic"/>
          <w:sz w:val="22"/>
          <w:szCs w:val="22"/>
        </w:rPr>
        <w:t xml:space="preserve">Do you need new grit bins? Apply to your local Highways Manager for replacement ones or resitting existing ones. It’s also time to order salt. </w:t>
      </w:r>
    </w:p>
    <w:p w:rsidR="00852722" w:rsidRDefault="00852722" w:rsidP="00852722">
      <w:pPr>
        <w:pStyle w:val="NormalWeb"/>
        <w:numPr>
          <w:ilvl w:val="0"/>
          <w:numId w:val="1"/>
        </w:numPr>
        <w:rPr>
          <w:rFonts w:ascii="SymbolMT" w:hAnsi="SymbolMT"/>
          <w:sz w:val="20"/>
          <w:szCs w:val="20"/>
        </w:rPr>
      </w:pPr>
      <w:r>
        <w:rPr>
          <w:rFonts w:ascii="CenturyGothic" w:hAnsi="CenturyGothic"/>
          <w:sz w:val="22"/>
          <w:szCs w:val="22"/>
        </w:rPr>
        <w:t xml:space="preserve">Bids to provide ultra-fast full-fibre broadband are being invited to share in £35m funding. It’s estimated that 8,118 properties have sluggish speeds using outdated copper connections. The target areas being the Forest of Dean, Tewkesbury and East Gloucestershire. To date GCC has invested £30m in providing digital infrastructure. </w:t>
      </w:r>
    </w:p>
    <w:p w:rsidR="00852722" w:rsidRDefault="00852722" w:rsidP="00852722">
      <w:pPr>
        <w:pStyle w:val="NormalWeb"/>
        <w:numPr>
          <w:ilvl w:val="0"/>
          <w:numId w:val="1"/>
        </w:numPr>
        <w:rPr>
          <w:rFonts w:ascii="SymbolMT" w:hAnsi="SymbolMT"/>
          <w:sz w:val="20"/>
          <w:szCs w:val="20"/>
        </w:rPr>
      </w:pPr>
      <w:r>
        <w:rPr>
          <w:rFonts w:ascii="CenturyGothic" w:hAnsi="CenturyGothic"/>
          <w:sz w:val="22"/>
          <w:szCs w:val="22"/>
        </w:rPr>
        <w:t>26 locations have been identified as part of the initial phase to eventually provide 1,000 electric vehicle charging point across the county. The locations targeted are those where no off-street parking is available. It’s estimated that 1/3</w:t>
      </w:r>
      <w:proofErr w:type="spellStart"/>
      <w:r>
        <w:rPr>
          <w:rFonts w:ascii="CenturyGothic" w:hAnsi="CenturyGothic"/>
          <w:position w:val="6"/>
          <w:sz w:val="14"/>
          <w:szCs w:val="14"/>
        </w:rPr>
        <w:t>rd</w:t>
      </w:r>
      <w:proofErr w:type="spellEnd"/>
      <w:r>
        <w:rPr>
          <w:rFonts w:ascii="CenturyGothic" w:hAnsi="CenturyGothic"/>
          <w:position w:val="6"/>
          <w:sz w:val="14"/>
          <w:szCs w:val="14"/>
        </w:rPr>
        <w:t xml:space="preserve"> </w:t>
      </w:r>
      <w:r>
        <w:rPr>
          <w:rFonts w:ascii="CenturyGothic" w:hAnsi="CenturyGothic"/>
          <w:sz w:val="22"/>
          <w:szCs w:val="22"/>
        </w:rPr>
        <w:t xml:space="preserve">of residents and business will benefit. </w:t>
      </w:r>
    </w:p>
    <w:p w:rsidR="00852722" w:rsidRDefault="00852722" w:rsidP="00852722">
      <w:pPr>
        <w:pStyle w:val="NormalWeb"/>
        <w:numPr>
          <w:ilvl w:val="0"/>
          <w:numId w:val="1"/>
        </w:numPr>
        <w:rPr>
          <w:rFonts w:ascii="SymbolMT" w:hAnsi="SymbolMT"/>
          <w:sz w:val="20"/>
          <w:szCs w:val="20"/>
        </w:rPr>
      </w:pPr>
      <w:r>
        <w:rPr>
          <w:rFonts w:ascii="CenturyGothic" w:hAnsi="CenturyGothic"/>
          <w:sz w:val="22"/>
          <w:szCs w:val="22"/>
        </w:rPr>
        <w:t xml:space="preserve">Gloucestershire Fire &amp; Rescue Service working with the NHS delivered record numbers of Covid vaccines. 327,822 vaccines were given at Cheltenham East Fire Station, all part of the cooperation between services that provided more than 1.8m vaccines. </w:t>
      </w:r>
    </w:p>
    <w:p w:rsidR="00852722" w:rsidRDefault="00852722" w:rsidP="00852722">
      <w:pPr>
        <w:pStyle w:val="NormalWeb"/>
        <w:numPr>
          <w:ilvl w:val="0"/>
          <w:numId w:val="1"/>
        </w:numPr>
        <w:rPr>
          <w:rFonts w:ascii="SymbolMT" w:hAnsi="SymbolMT"/>
          <w:sz w:val="20"/>
          <w:szCs w:val="20"/>
        </w:rPr>
      </w:pPr>
      <w:r>
        <w:rPr>
          <w:rFonts w:ascii="CenturyGothic" w:hAnsi="CenturyGothic"/>
          <w:sz w:val="22"/>
          <w:szCs w:val="22"/>
        </w:rPr>
        <w:t xml:space="preserve">The county has now secured over £8m to go towards Active Travel, awarded by the </w:t>
      </w:r>
      <w:proofErr w:type="spellStart"/>
      <w:r>
        <w:rPr>
          <w:rFonts w:ascii="CenturyGothic" w:hAnsi="CenturyGothic"/>
          <w:sz w:val="22"/>
          <w:szCs w:val="22"/>
        </w:rPr>
        <w:t>DofT</w:t>
      </w:r>
      <w:proofErr w:type="spellEnd"/>
      <w:r>
        <w:rPr>
          <w:rFonts w:ascii="CenturyGothic" w:hAnsi="CenturyGothic"/>
          <w:sz w:val="22"/>
          <w:szCs w:val="22"/>
        </w:rPr>
        <w:t xml:space="preserve">. The funds will go a long way to improving both walking and cycling, thereby reducing carbon emissions and creating a healthier lifestyle. Last year the </w:t>
      </w:r>
      <w:proofErr w:type="spellStart"/>
      <w:r>
        <w:rPr>
          <w:rFonts w:ascii="CenturyGothic" w:hAnsi="CenturyGothic"/>
          <w:sz w:val="22"/>
          <w:szCs w:val="22"/>
        </w:rPr>
        <w:t>DofT</w:t>
      </w:r>
      <w:proofErr w:type="spellEnd"/>
      <w:r>
        <w:rPr>
          <w:rFonts w:ascii="CenturyGothic" w:hAnsi="CenturyGothic"/>
          <w:sz w:val="22"/>
          <w:szCs w:val="22"/>
        </w:rPr>
        <w:t xml:space="preserve"> awarded the county £14.1m in a similar round of bidding which will go towards the new </w:t>
      </w:r>
      <w:proofErr w:type="gramStart"/>
      <w:r>
        <w:rPr>
          <w:rFonts w:ascii="CenturyGothic" w:hAnsi="CenturyGothic"/>
          <w:sz w:val="22"/>
          <w:szCs w:val="22"/>
        </w:rPr>
        <w:t>26 mile</w:t>
      </w:r>
      <w:proofErr w:type="gramEnd"/>
      <w:r>
        <w:rPr>
          <w:rFonts w:ascii="CenturyGothic" w:hAnsi="CenturyGothic"/>
          <w:sz w:val="22"/>
          <w:szCs w:val="22"/>
        </w:rPr>
        <w:t xml:space="preserve"> link between Bishops Cleeve and Stroud via Cheltenham and Gloucester. </w:t>
      </w:r>
    </w:p>
    <w:p w:rsidR="00852722" w:rsidRDefault="00852722" w:rsidP="00852722">
      <w:pPr>
        <w:pStyle w:val="NormalWeb"/>
        <w:numPr>
          <w:ilvl w:val="0"/>
          <w:numId w:val="1"/>
        </w:numPr>
        <w:rPr>
          <w:rFonts w:ascii="SymbolMT" w:hAnsi="SymbolMT"/>
          <w:sz w:val="20"/>
          <w:szCs w:val="20"/>
        </w:rPr>
      </w:pPr>
      <w:r>
        <w:rPr>
          <w:rFonts w:ascii="CenturyGothic" w:hAnsi="CenturyGothic"/>
          <w:sz w:val="22"/>
          <w:szCs w:val="22"/>
        </w:rPr>
        <w:t xml:space="preserve">Build Back Better – Youth Fund. A sum of £159,000 is available to Councillors to support, with up to £3,000, projects specifically targeted towards children and young people. The objective is to support such things as sport, recreation &amp; leisure activities, wellbeing, mental health, building resilience and digital innovation. </w:t>
      </w:r>
    </w:p>
    <w:p w:rsidR="00852722" w:rsidRPr="00E932D8" w:rsidRDefault="00852722" w:rsidP="00852722">
      <w:pPr>
        <w:pStyle w:val="NormalWeb"/>
        <w:numPr>
          <w:ilvl w:val="0"/>
          <w:numId w:val="1"/>
        </w:numPr>
        <w:rPr>
          <w:rFonts w:ascii="SymbolMT" w:hAnsi="SymbolMT"/>
          <w:sz w:val="20"/>
          <w:szCs w:val="20"/>
        </w:rPr>
      </w:pPr>
      <w:r>
        <w:rPr>
          <w:rFonts w:ascii="CenturyGothic" w:hAnsi="CenturyGothic"/>
          <w:sz w:val="22"/>
          <w:szCs w:val="22"/>
        </w:rPr>
        <w:t>Mark harper MP, Transport Secretary and representative of the Forest of Dean has seen the latest equipment acquired for better and faster road repairs. Since 12</w:t>
      </w:r>
      <w:proofErr w:type="spellStart"/>
      <w:r>
        <w:rPr>
          <w:rFonts w:ascii="CenturyGothic" w:hAnsi="CenturyGothic"/>
          <w:position w:val="6"/>
          <w:sz w:val="14"/>
          <w:szCs w:val="14"/>
        </w:rPr>
        <w:t>th</w:t>
      </w:r>
      <w:proofErr w:type="spellEnd"/>
      <w:r>
        <w:rPr>
          <w:rFonts w:ascii="CenturyGothic" w:hAnsi="CenturyGothic"/>
          <w:position w:val="6"/>
          <w:sz w:val="14"/>
          <w:szCs w:val="14"/>
        </w:rPr>
        <w:t xml:space="preserve"> </w:t>
      </w:r>
      <w:r>
        <w:rPr>
          <w:rFonts w:ascii="CenturyGothic" w:hAnsi="CenturyGothic"/>
          <w:sz w:val="22"/>
          <w:szCs w:val="22"/>
        </w:rPr>
        <w:t xml:space="preserve">June 3,000 metres of rural roads have been repaired, more than 1,000 potholes have </w:t>
      </w:r>
      <w:proofErr w:type="spellStart"/>
      <w:r>
        <w:rPr>
          <w:rFonts w:ascii="CenturyGothic" w:hAnsi="CenturyGothic"/>
          <w:sz w:val="22"/>
          <w:szCs w:val="22"/>
        </w:rPr>
        <w:t>laso</w:t>
      </w:r>
      <w:proofErr w:type="spellEnd"/>
      <w:r>
        <w:rPr>
          <w:rFonts w:ascii="CenturyGothic" w:hAnsi="CenturyGothic"/>
          <w:sz w:val="22"/>
          <w:szCs w:val="22"/>
        </w:rPr>
        <w:t xml:space="preserve"> been fixed during just 28 shifts, that’s double the speed of traditional repair working. Since April more than 15,000 potholes have been fixed. </w:t>
      </w:r>
    </w:p>
    <w:p w:rsidR="00852722" w:rsidRDefault="00852722" w:rsidP="00852722">
      <w:pPr>
        <w:pStyle w:val="NormalWeb"/>
        <w:ind w:left="720"/>
        <w:rPr>
          <w:rFonts w:ascii="SymbolMT" w:hAnsi="SymbolMT"/>
          <w:sz w:val="20"/>
          <w:szCs w:val="20"/>
        </w:rPr>
      </w:pPr>
    </w:p>
    <w:p w:rsidR="00852722" w:rsidRDefault="00852722" w:rsidP="00852722">
      <w:pPr>
        <w:pStyle w:val="NormalWeb"/>
        <w:ind w:left="720"/>
        <w:rPr>
          <w:rFonts w:ascii="SymbolMT" w:hAnsi="SymbolMT"/>
          <w:sz w:val="20"/>
          <w:szCs w:val="20"/>
        </w:rPr>
      </w:pPr>
    </w:p>
    <w:p w:rsidR="00852722" w:rsidRDefault="00852722" w:rsidP="00852722">
      <w:pPr>
        <w:pStyle w:val="NormalWeb"/>
        <w:ind w:left="720"/>
        <w:rPr>
          <w:rFonts w:ascii="SymbolMT" w:hAnsi="SymbolMT"/>
          <w:sz w:val="20"/>
          <w:szCs w:val="20"/>
        </w:rPr>
      </w:pPr>
    </w:p>
    <w:p w:rsidR="00852722" w:rsidRDefault="00852722" w:rsidP="00852722">
      <w:pPr>
        <w:pStyle w:val="NormalWeb"/>
        <w:numPr>
          <w:ilvl w:val="0"/>
          <w:numId w:val="2"/>
        </w:numPr>
        <w:rPr>
          <w:rFonts w:ascii="SymbolMT" w:hAnsi="SymbolMT"/>
          <w:sz w:val="20"/>
          <w:szCs w:val="20"/>
        </w:rPr>
      </w:pPr>
      <w:r w:rsidRPr="00A47908">
        <w:rPr>
          <w:rFonts w:ascii="SymbolMT" w:hAnsi="SymbolMT"/>
          <w:sz w:val="20"/>
          <w:szCs w:val="20"/>
        </w:rPr>
        <w:t>Rollout of new season Covid booster and flu vaccination will start on Monday 11</w:t>
      </w:r>
      <w:r w:rsidRPr="00A47908">
        <w:rPr>
          <w:rFonts w:ascii="SymbolMT" w:hAnsi="SymbolMT"/>
          <w:sz w:val="20"/>
          <w:szCs w:val="20"/>
          <w:vertAlign w:val="superscript"/>
        </w:rPr>
        <w:t>th</w:t>
      </w:r>
      <w:r w:rsidRPr="00A47908">
        <w:rPr>
          <w:rFonts w:ascii="SymbolMT" w:hAnsi="SymbolMT"/>
          <w:sz w:val="20"/>
          <w:szCs w:val="20"/>
        </w:rPr>
        <w:t xml:space="preserve"> September. NHS Gloucestershire will be making contact in order of priority, starting with those most at risk, including residential care homes and housebound residents. Carers, pregnant women, people with certain health conditions, health and social care staff will be offered inoculation as will those aged 65 and over. </w:t>
      </w:r>
    </w:p>
    <w:p w:rsidR="00852722" w:rsidRDefault="00852722" w:rsidP="00852722">
      <w:pPr>
        <w:pStyle w:val="NormalWeb"/>
        <w:numPr>
          <w:ilvl w:val="0"/>
          <w:numId w:val="2"/>
        </w:numPr>
        <w:rPr>
          <w:rFonts w:ascii="SymbolMT" w:hAnsi="SymbolMT"/>
          <w:sz w:val="20"/>
          <w:szCs w:val="20"/>
        </w:rPr>
      </w:pPr>
      <w:r>
        <w:rPr>
          <w:rFonts w:ascii="SymbolMT" w:hAnsi="SymbolMT"/>
          <w:sz w:val="20"/>
          <w:szCs w:val="20"/>
        </w:rPr>
        <w:t xml:space="preserve">Gloucestershire continues to support Ukrainians fleeing the war.238,300 visas have been issued with 1,821 in Gloucestershire of which 1,549 (69%) people have arrived. Currently 180 guests are living with 63 families in the </w:t>
      </w:r>
      <w:proofErr w:type="spellStart"/>
      <w:r>
        <w:rPr>
          <w:rFonts w:ascii="SymbolMT" w:hAnsi="SymbolMT"/>
          <w:sz w:val="20"/>
          <w:szCs w:val="20"/>
        </w:rPr>
        <w:t>Costwolds</w:t>
      </w:r>
      <w:proofErr w:type="spellEnd"/>
    </w:p>
    <w:p w:rsidR="00852722" w:rsidRPr="00A47908" w:rsidRDefault="00852722" w:rsidP="00852722">
      <w:pPr>
        <w:pStyle w:val="NormalWeb"/>
        <w:numPr>
          <w:ilvl w:val="0"/>
          <w:numId w:val="2"/>
        </w:numPr>
        <w:rPr>
          <w:rFonts w:ascii="SymbolMT" w:hAnsi="SymbolMT"/>
          <w:sz w:val="20"/>
          <w:szCs w:val="20"/>
        </w:rPr>
      </w:pPr>
      <w:r w:rsidRPr="00A47908">
        <w:rPr>
          <w:rFonts w:ascii="CenturyGothic" w:hAnsi="CenturyGothic"/>
          <w:sz w:val="22"/>
          <w:szCs w:val="22"/>
        </w:rPr>
        <w:t xml:space="preserve">Get Composting – Gloucestershire Recycles are encouraging us to compost green waste at home. Composting reduces carbon emissions and reduces the emissions from recycling vehicles. Details and tips can be found at </w:t>
      </w:r>
      <w:r w:rsidRPr="00A47908">
        <w:rPr>
          <w:rFonts w:ascii="CenturyGothic" w:hAnsi="CenturyGothic"/>
          <w:color w:val="0049A8"/>
          <w:sz w:val="22"/>
          <w:szCs w:val="22"/>
        </w:rPr>
        <w:t xml:space="preserve">www.gloucestershirerecycles.com/composting </w:t>
      </w:r>
    </w:p>
    <w:p w:rsidR="00852722" w:rsidRDefault="00852722" w:rsidP="00852722">
      <w:pPr>
        <w:pStyle w:val="NormalWeb"/>
        <w:numPr>
          <w:ilvl w:val="0"/>
          <w:numId w:val="2"/>
        </w:numPr>
        <w:rPr>
          <w:rFonts w:ascii="SymbolMT" w:hAnsi="SymbolMT"/>
          <w:sz w:val="20"/>
          <w:szCs w:val="20"/>
        </w:rPr>
      </w:pPr>
      <w:r>
        <w:rPr>
          <w:rFonts w:ascii="CenturyGothic" w:hAnsi="CenturyGothic"/>
          <w:sz w:val="22"/>
          <w:szCs w:val="22"/>
        </w:rPr>
        <w:t xml:space="preserve">Ageing with Creativity – Gloucestershire Libraries are launching a </w:t>
      </w:r>
      <w:proofErr w:type="gramStart"/>
      <w:r>
        <w:rPr>
          <w:rFonts w:ascii="CenturyGothic" w:hAnsi="CenturyGothic"/>
          <w:sz w:val="22"/>
          <w:szCs w:val="22"/>
        </w:rPr>
        <w:t>3 year</w:t>
      </w:r>
      <w:proofErr w:type="gramEnd"/>
      <w:r>
        <w:rPr>
          <w:rFonts w:ascii="CenturyGothic" w:hAnsi="CenturyGothic"/>
          <w:sz w:val="22"/>
          <w:szCs w:val="22"/>
        </w:rPr>
        <w:t xml:space="preserve"> project targeting the over 60s. Working with Gloucestershire NHS Trust they will be able to support people with dementia or memory loss as well as their carers by providing accessible and engaging activities such as music through introducing Library Choirs. Other initiatives include art, photography, performance and film, linking with Gloucestershire Archives. For further details contact Sally Williams, Library Development Officer, at </w:t>
      </w:r>
      <w:r>
        <w:rPr>
          <w:rFonts w:ascii="CenturyGothic" w:hAnsi="CenturyGothic"/>
          <w:color w:val="0049A8"/>
          <w:sz w:val="22"/>
          <w:szCs w:val="22"/>
        </w:rPr>
        <w:t xml:space="preserve">sally.williams3@gloucestershire.gov.uk </w:t>
      </w:r>
    </w:p>
    <w:p w:rsidR="00852722" w:rsidRDefault="00852722" w:rsidP="00852722">
      <w:pPr>
        <w:pStyle w:val="NormalWeb"/>
        <w:numPr>
          <w:ilvl w:val="0"/>
          <w:numId w:val="2"/>
        </w:numPr>
        <w:rPr>
          <w:rFonts w:ascii="SymbolMT" w:hAnsi="SymbolMT"/>
          <w:sz w:val="20"/>
          <w:szCs w:val="20"/>
        </w:rPr>
      </w:pPr>
      <w:r>
        <w:rPr>
          <w:rFonts w:ascii="CenturyGothic" w:hAnsi="CenturyGothic"/>
          <w:sz w:val="22"/>
          <w:szCs w:val="22"/>
        </w:rPr>
        <w:t xml:space="preserve">A new target for tree planting has been achieved with 130,006 newly planted this season, on the way to the target of one million by 2023. To date the total has reached 220,396. This season’s planting has been across 124 projects by the County Council, it’s partners, volunteers and individuals. These include the Woodland Trust, National Farmers Union, community tree packs for schools and 9,000 on the </w:t>
      </w:r>
      <w:proofErr w:type="spellStart"/>
      <w:r>
        <w:rPr>
          <w:rFonts w:ascii="CenturyGothic" w:hAnsi="CenturyGothic"/>
          <w:sz w:val="22"/>
          <w:szCs w:val="22"/>
        </w:rPr>
        <w:t>Miserden</w:t>
      </w:r>
      <w:proofErr w:type="spellEnd"/>
      <w:r>
        <w:rPr>
          <w:rFonts w:ascii="CenturyGothic" w:hAnsi="CenturyGothic"/>
          <w:sz w:val="22"/>
          <w:szCs w:val="22"/>
        </w:rPr>
        <w:t xml:space="preserve"> Estate. Additionally, parish, town and district councils as well as Hartpury University were involved. Anyone interested in knowing more or wanting to become involved in being a Tree Warden email </w:t>
      </w:r>
      <w:hyperlink r:id="rId5" w:history="1">
        <w:r w:rsidRPr="00AB7939">
          <w:rPr>
            <w:rStyle w:val="Hyperlink"/>
            <w:rFonts w:ascii="CenturyGothic" w:hAnsi="CenturyGothic"/>
            <w:sz w:val="22"/>
            <w:szCs w:val="22"/>
          </w:rPr>
          <w:t>glosclimate@gloucestershire.gov.uk</w:t>
        </w:r>
      </w:hyperlink>
      <w:r>
        <w:rPr>
          <w:rFonts w:ascii="CenturyGothic" w:hAnsi="CenturyGothic"/>
          <w:color w:val="004CAA"/>
          <w:sz w:val="22"/>
          <w:szCs w:val="22"/>
        </w:rPr>
        <w:t xml:space="preserve">  .</w:t>
      </w:r>
      <w:r>
        <w:rPr>
          <w:rFonts w:ascii="CenturyGothic" w:hAnsi="CenturyGothic"/>
          <w:sz w:val="22"/>
          <w:szCs w:val="22"/>
        </w:rPr>
        <w:t xml:space="preserve">Additionally Sponsor a Tree to create a Greener Gloucestershire. Working with the charity Trees for Streets communities are being encouraged to nominate locations suitable for urban tree planting. Link for details </w:t>
      </w:r>
      <w:r>
        <w:rPr>
          <w:rFonts w:ascii="CenturyGothic" w:hAnsi="CenturyGothic"/>
          <w:color w:val="004FAD"/>
          <w:sz w:val="22"/>
          <w:szCs w:val="22"/>
        </w:rPr>
        <w:t xml:space="preserve">https://sponsor.treesforstreets.org/scheme/sponsor-a- street-in-gloucestershire. </w:t>
      </w:r>
    </w:p>
    <w:p w:rsidR="00852722" w:rsidRDefault="00852722" w:rsidP="00852722">
      <w:pPr>
        <w:pStyle w:val="NormalWeb"/>
        <w:ind w:left="720"/>
        <w:jc w:val="right"/>
        <w:rPr>
          <w:rFonts w:ascii="SymbolMT" w:hAnsi="SymbolMT"/>
          <w:sz w:val="20"/>
          <w:szCs w:val="20"/>
        </w:rPr>
      </w:pPr>
      <w:r>
        <w:rPr>
          <w:rFonts w:ascii="CenturyGothic" w:hAnsi="CenturyGothic"/>
          <w:sz w:val="22"/>
          <w:szCs w:val="22"/>
        </w:rPr>
        <w:t>MM-C/ 5</w:t>
      </w:r>
      <w:r w:rsidRPr="00BE7EAD">
        <w:rPr>
          <w:rFonts w:ascii="CenturyGothic" w:hAnsi="CenturyGothic"/>
          <w:sz w:val="22"/>
          <w:szCs w:val="22"/>
          <w:vertAlign w:val="superscript"/>
        </w:rPr>
        <w:t>th</w:t>
      </w:r>
      <w:r>
        <w:rPr>
          <w:rFonts w:ascii="CenturyGothic" w:hAnsi="CenturyGothic"/>
          <w:sz w:val="22"/>
          <w:szCs w:val="22"/>
        </w:rPr>
        <w:t xml:space="preserve"> Sept 2023 </w:t>
      </w:r>
    </w:p>
    <w:p w:rsidR="009E3075" w:rsidRDefault="009E3075"/>
    <w:sectPr w:rsidR="009E3075" w:rsidSect="009C43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Gothic">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0AC8"/>
    <w:multiLevelType w:val="hybridMultilevel"/>
    <w:tmpl w:val="9B2E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F5253"/>
    <w:multiLevelType w:val="multilevel"/>
    <w:tmpl w:val="EE04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5E673E"/>
    <w:multiLevelType w:val="multilevel"/>
    <w:tmpl w:val="2B6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7439647">
    <w:abstractNumId w:val="1"/>
  </w:num>
  <w:num w:numId="2" w16cid:durableId="1997224657">
    <w:abstractNumId w:val="2"/>
  </w:num>
  <w:num w:numId="3" w16cid:durableId="79845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22"/>
    <w:rsid w:val="00852722"/>
    <w:rsid w:val="009C430C"/>
    <w:rsid w:val="009E3075"/>
    <w:rsid w:val="00AA39D7"/>
    <w:rsid w:val="00EA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D6F69E"/>
  <w15:chartTrackingRefBased/>
  <w15:docId w15:val="{BEF986B1-A58C-4C4F-B737-706976F9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2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52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osclimate@gloucester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MACKENZIE-CHARRINGTON, Cllr Mark</dc:creator>
  <cp:keywords/>
  <dc:description/>
  <cp:lastModifiedBy>MACKENZIE-CHARRINGTON, Cllr Mark</cp:lastModifiedBy>
  <cp:revision>1</cp:revision>
  <dcterms:created xsi:type="dcterms:W3CDTF">2023-09-05T10:44:00Z</dcterms:created>
  <dcterms:modified xsi:type="dcterms:W3CDTF">2023-09-05T10:46:00Z</dcterms:modified>
</cp:coreProperties>
</file>